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AE7454C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CB012E" w:rsidRPr="00CB012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JDMT-3036</w:t>
            </w:r>
            <w:r w:rsidR="00CB012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356F0A33" w14:textId="6EDECFC2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CB012E" w:rsidRPr="00CB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Stability and </w:t>
            </w:r>
            <w:proofErr w:type="spellStart"/>
            <w:r w:rsidR="00CB012E" w:rsidRPr="00CB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transcritical</w:t>
            </w:r>
            <w:proofErr w:type="spellEnd"/>
            <w:r w:rsidR="00CB012E" w:rsidRPr="00CB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bifurcation of a discrete predator-prey model with predator cannibalism</w:t>
            </w:r>
            <w:r w:rsidR="00CB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4DCB591B" w14:textId="760FD3CC" w:rsidR="00CB012E" w:rsidRDefault="00CB012E" w:rsidP="00CB012E">
            <w:pPr>
              <w:spacing w:before="1"/>
              <w:ind w:left="446"/>
              <w:rPr>
                <w:b/>
              </w:rPr>
            </w:pPr>
            <w:r>
              <w:rPr>
                <w:b/>
                <w:w w:val="120"/>
              </w:rPr>
              <w:t>Minor</w:t>
            </w:r>
            <w:r>
              <w:rPr>
                <w:b/>
                <w:spacing w:val="17"/>
                <w:w w:val="120"/>
              </w:rPr>
              <w:t xml:space="preserve"> </w:t>
            </w:r>
            <w:r>
              <w:rPr>
                <w:b/>
                <w:w w:val="120"/>
              </w:rPr>
              <w:t>Comments</w:t>
            </w:r>
          </w:p>
          <w:p w14:paraId="0DB90E96" w14:textId="760FD3CC" w:rsidR="00CB012E" w:rsidRPr="0049531E" w:rsidRDefault="00CB012E" w:rsidP="0049531E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654"/>
              </w:tabs>
              <w:autoSpaceDE w:val="0"/>
              <w:autoSpaceDN w:val="0"/>
              <w:spacing w:after="0" w:line="360" w:lineRule="auto"/>
              <w:ind w:right="89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  <w:w w:val="105"/>
              </w:rPr>
              <w:t xml:space="preserve">The </w:t>
            </w:r>
            <w:proofErr w:type="gramStart"/>
            <w:r w:rsidRPr="0049531E">
              <w:rPr>
                <w:rFonts w:ascii="Times New Roman" w:hAnsi="Times New Roman" w:cs="Times New Roman"/>
                <w:w w:val="105"/>
              </w:rPr>
              <w:t>keyword ”</w:t>
            </w:r>
            <w:proofErr w:type="spellStart"/>
            <w:r w:rsidRPr="0049531E">
              <w:rPr>
                <w:rFonts w:ascii="Times New Roman" w:hAnsi="Times New Roman" w:cs="Times New Roman"/>
                <w:w w:val="105"/>
              </w:rPr>
              <w:t>Transcritical</w:t>
            </w:r>
            <w:proofErr w:type="spellEnd"/>
            <w:proofErr w:type="gramEnd"/>
            <w:r w:rsidRPr="0049531E">
              <w:rPr>
                <w:rFonts w:ascii="Times New Roman" w:hAnsi="Times New Roman" w:cs="Times New Roman"/>
                <w:w w:val="105"/>
              </w:rPr>
              <w:t xml:space="preserve"> bifurcation” may be removed as it is already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available</w:t>
            </w:r>
            <w:r w:rsidRPr="0049531E">
              <w:rPr>
                <w:rFonts w:ascii="Times New Roman" w:hAnsi="Times New Roman" w:cs="Times New Roman"/>
                <w:spacing w:val="2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on</w:t>
            </w:r>
            <w:r w:rsidRPr="0049531E">
              <w:rPr>
                <w:rFonts w:ascii="Times New Roman" w:hAnsi="Times New Roman" w:cs="Times New Roman"/>
                <w:spacing w:val="19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</w:t>
            </w:r>
            <w:r w:rsidRPr="0049531E">
              <w:rPr>
                <w:rFonts w:ascii="Times New Roman" w:hAnsi="Times New Roman" w:cs="Times New Roman"/>
                <w:spacing w:val="2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title.</w:t>
            </w:r>
          </w:p>
          <w:p w14:paraId="0F713C2E" w14:textId="1B21BB2A" w:rsidR="00CB012E" w:rsidRPr="0049531E" w:rsidRDefault="00CB012E" w:rsidP="0049531E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654"/>
              </w:tabs>
              <w:autoSpaceDE w:val="0"/>
              <w:autoSpaceDN w:val="0"/>
              <w:spacing w:before="175" w:after="0" w:line="360" w:lineRule="auto"/>
              <w:ind w:right="89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  <w:w w:val="115"/>
              </w:rPr>
              <w:t xml:space="preserve">I </w:t>
            </w:r>
            <w:r w:rsidRPr="0049531E">
              <w:rPr>
                <w:rFonts w:ascii="Times New Roman" w:hAnsi="Times New Roman" w:cs="Times New Roman"/>
                <w:w w:val="105"/>
              </w:rPr>
              <w:t>liked the derivation of the model (1.9).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Although the explanation is not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new, but authors have presented it nicely which could be useful to the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beginners.</w:t>
            </w:r>
            <w:r w:rsidRPr="0049531E">
              <w:rPr>
                <w:rFonts w:ascii="Times New Roman" w:hAnsi="Times New Roman" w:cs="Times New Roman"/>
                <w:spacing w:val="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Still</w:t>
            </w:r>
            <w:r w:rsidRPr="0049531E">
              <w:rPr>
                <w:rFonts w:ascii="Times New Roman" w:hAnsi="Times New Roman" w:cs="Times New Roman"/>
                <w:spacing w:val="4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5"/>
              </w:rPr>
              <w:t>I</w:t>
            </w:r>
            <w:r w:rsidRPr="0049531E">
              <w:rPr>
                <w:rFonts w:ascii="Times New Roman" w:hAnsi="Times New Roman" w:cs="Times New Roman"/>
                <w:spacing w:val="35"/>
                <w:w w:val="11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have</w:t>
            </w:r>
            <w:r w:rsidRPr="0049531E">
              <w:rPr>
                <w:rFonts w:ascii="Times New Roman" w:hAnsi="Times New Roman" w:cs="Times New Roman"/>
                <w:spacing w:val="4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</w:t>
            </w:r>
            <w:r w:rsidRPr="0049531E">
              <w:rPr>
                <w:rFonts w:ascii="Times New Roman" w:hAnsi="Times New Roman" w:cs="Times New Roman"/>
                <w:spacing w:val="39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question</w:t>
            </w:r>
            <w:r w:rsidRPr="0049531E">
              <w:rPr>
                <w:rFonts w:ascii="Times New Roman" w:hAnsi="Times New Roman" w:cs="Times New Roman"/>
                <w:spacing w:val="4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if</w:t>
            </w:r>
            <w:r w:rsidRPr="0049531E">
              <w:rPr>
                <w:rFonts w:ascii="Times New Roman" w:hAnsi="Times New Roman" w:cs="Times New Roman"/>
                <w:spacing w:val="4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authors</w:t>
            </w:r>
            <w:r w:rsidRPr="0049531E">
              <w:rPr>
                <w:rFonts w:ascii="Times New Roman" w:hAnsi="Times New Roman" w:cs="Times New Roman"/>
                <w:spacing w:val="39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can</w:t>
            </w:r>
            <w:r w:rsidRPr="0049531E">
              <w:rPr>
                <w:rFonts w:ascii="Times New Roman" w:hAnsi="Times New Roman" w:cs="Times New Roman"/>
                <w:spacing w:val="4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provide</w:t>
            </w:r>
            <w:r w:rsidRPr="0049531E">
              <w:rPr>
                <w:rFonts w:ascii="Times New Roman" w:hAnsi="Times New Roman" w:cs="Times New Roman"/>
                <w:spacing w:val="4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justification</w:t>
            </w:r>
            <w:r w:rsidRPr="0049531E">
              <w:rPr>
                <w:rFonts w:ascii="Times New Roman" w:hAnsi="Times New Roman" w:cs="Times New Roman"/>
                <w:spacing w:val="4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of</w:t>
            </w:r>
            <w:r w:rsidR="0049531E" w:rsidRPr="0049531E">
              <w:rPr>
                <w:rFonts w:ascii="Times New Roman" w:hAnsi="Times New Roman" w:cs="Times New Roman"/>
              </w:rPr>
              <w:object w:dxaOrig="675" w:dyaOrig="540" w14:anchorId="1918AA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33.75pt;height:27pt" o:ole="">
                  <v:imagedata r:id="rId7" o:title=""/>
                </v:shape>
                <o:OLEObject Type="Embed" ProgID="PBrush" ShapeID="_x0000_i1027" DrawAspect="Content" ObjectID="_1730045555" r:id="rId8"/>
              </w:object>
            </w:r>
            <w:r w:rsidR="0049531E" w:rsidRPr="0049531E">
              <w:rPr>
                <w:rFonts w:ascii="Times New Roman" w:hAnsi="Times New Roman" w:cs="Times New Roman"/>
              </w:rPr>
              <w:t xml:space="preserve"> why not </w:t>
            </w:r>
            <w:r w:rsidR="0049531E" w:rsidRPr="0049531E">
              <w:rPr>
                <w:rFonts w:ascii="Times New Roman" w:hAnsi="Times New Roman" w:cs="Times New Roman"/>
              </w:rPr>
              <w:object w:dxaOrig="690" w:dyaOrig="525" w14:anchorId="6D95C5EE">
                <v:shape id="_x0000_i1028" type="#_x0000_t75" style="width:34.5pt;height:26.25pt" o:ole="">
                  <v:imagedata r:id="rId9" o:title=""/>
                </v:shape>
                <o:OLEObject Type="Embed" ProgID="PBrush" ShapeID="_x0000_i1028" DrawAspect="Content" ObjectID="_1730045556" r:id="rId10"/>
              </w:object>
            </w:r>
            <w:r w:rsidR="0049531E" w:rsidRPr="004953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9531E" w:rsidRPr="0049531E">
              <w:rPr>
                <w:rFonts w:ascii="Times New Roman" w:hAnsi="Times New Roman" w:cs="Times New Roman"/>
              </w:rPr>
              <w:t>etc</w:t>
            </w:r>
            <w:proofErr w:type="spellEnd"/>
            <w:r w:rsidR="0049531E" w:rsidRPr="0049531E">
              <w:rPr>
                <w:rFonts w:ascii="Times New Roman" w:hAnsi="Times New Roman" w:cs="Times New Roman"/>
              </w:rPr>
              <w:t xml:space="preserve">? </w:t>
            </w:r>
            <w:r w:rsidR="0049531E" w:rsidRPr="0049531E">
              <w:rPr>
                <w:rFonts w:ascii="Times New Roman" w:hAnsi="Times New Roman" w:cs="Times New Roman"/>
              </w:rPr>
              <w:t>A biological justification is expected.</w:t>
            </w:r>
            <w:r w:rsidR="0049531E" w:rsidRPr="0049531E">
              <w:rPr>
                <w:rFonts w:ascii="Times New Roman" w:hAnsi="Times New Roman" w:cs="Times New Roman"/>
              </w:rPr>
              <w:t xml:space="preserve"> </w:t>
            </w:r>
          </w:p>
          <w:p w14:paraId="6EE4BA5B" w14:textId="77777777" w:rsidR="00CB012E" w:rsidRPr="0049531E" w:rsidRDefault="00CB012E" w:rsidP="0049531E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654"/>
              </w:tabs>
              <w:autoSpaceDE w:val="0"/>
              <w:autoSpaceDN w:val="0"/>
              <w:spacing w:before="95" w:after="0" w:line="360" w:lineRule="auto"/>
              <w:ind w:right="88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>I</w:t>
            </w:r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appreciate</w:t>
            </w:r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authors</w:t>
            </w:r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views</w:t>
            </w:r>
            <w:r w:rsidRPr="0049531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in</w:t>
            </w:r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deriving</w:t>
            </w:r>
            <w:r w:rsidRPr="0049531E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the</w:t>
            </w:r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models</w:t>
            </w:r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using</w:t>
            </w:r>
            <w:r w:rsidRPr="0049531E">
              <w:rPr>
                <w:rFonts w:ascii="Times New Roman" w:hAnsi="Times New Roman" w:cs="Times New Roman"/>
                <w:spacing w:val="20"/>
              </w:rPr>
              <w:t xml:space="preserve"> </w:t>
            </w:r>
            <w:proofErr w:type="spellStart"/>
            <w:r w:rsidRPr="0049531E">
              <w:rPr>
                <w:rFonts w:ascii="Times New Roman" w:hAnsi="Times New Roman" w:cs="Times New Roman"/>
              </w:rPr>
              <w:t>semidiscrete</w:t>
            </w:r>
            <w:proofErr w:type="spellEnd"/>
            <w:r w:rsidRPr="0049531E">
              <w:rPr>
                <w:rFonts w:ascii="Times New Roman" w:hAnsi="Times New Roman" w:cs="Times New Roman"/>
                <w:spacing w:val="19"/>
              </w:rPr>
              <w:t xml:space="preserve"> </w:t>
            </w:r>
            <w:r w:rsidRPr="0049531E">
              <w:rPr>
                <w:rFonts w:ascii="Times New Roman" w:hAnsi="Times New Roman" w:cs="Times New Roman"/>
              </w:rPr>
              <w:t>method</w:t>
            </w:r>
            <w:r w:rsidRPr="0049531E">
              <w:rPr>
                <w:rFonts w:ascii="Times New Roman" w:hAnsi="Times New Roman" w:cs="Times New Roman"/>
                <w:spacing w:val="-48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 xml:space="preserve">as the models produce positive and boundedness </w:t>
            </w:r>
            <w:proofErr w:type="spellStart"/>
            <w:r w:rsidRPr="0049531E">
              <w:rPr>
                <w:rFonts w:ascii="Times New Roman" w:hAnsi="Times New Roman" w:cs="Times New Roman"/>
                <w:w w:val="105"/>
              </w:rPr>
              <w:t>propery</w:t>
            </w:r>
            <w:proofErr w:type="spellEnd"/>
            <w:r w:rsidRPr="0049531E">
              <w:rPr>
                <w:rFonts w:ascii="Times New Roman" w:hAnsi="Times New Roman" w:cs="Times New Roman"/>
                <w:w w:val="105"/>
              </w:rPr>
              <w:t xml:space="preserve"> of the iteration.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May I request the authors to include and describe the contributions in</w:t>
            </w:r>
            <w:r w:rsidRPr="0049531E">
              <w:rPr>
                <w:rFonts w:ascii="Times New Roman" w:hAnsi="Times New Roman" w:cs="Times New Roman"/>
                <w:spacing w:val="1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 model section of the following two recent articles where the models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 xml:space="preserve">are derived using the Euler’s scheme: (1) </w:t>
            </w:r>
            <w:proofErr w:type="spellStart"/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Multistability</w:t>
            </w:r>
            <w:proofErr w:type="spellEnd"/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 xml:space="preserve">, </w:t>
            </w:r>
            <w:r w:rsidRPr="0049531E">
              <w:rPr>
                <w:rFonts w:ascii="Times New Roman" w:hAnsi="Times New Roman" w:cs="Times New Roman"/>
                <w:w w:val="110"/>
              </w:rPr>
              <w:t>chaos and mean</w:t>
            </w:r>
            <w:r w:rsidRPr="0049531E">
              <w:rPr>
                <w:rFonts w:ascii="Times New Roman" w:hAnsi="Times New Roman" w:cs="Times New Roman"/>
                <w:spacing w:val="1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population density in a discrete-time predator–prey system, Chaos, Soli-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tons</w:t>
            </w:r>
            <w:r w:rsidRPr="0049531E">
              <w:rPr>
                <w:rFonts w:ascii="Times New Roman" w:hAnsi="Times New Roman" w:cs="Times New Roman"/>
                <w:spacing w:val="-3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&amp;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Fractals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162, 112497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(2)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spacing w:val="-1"/>
                <w:w w:val="110"/>
              </w:rPr>
              <w:t>Torus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doubling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route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to</w:t>
            </w:r>
            <w:r w:rsidRPr="0049531E">
              <w:rPr>
                <w:rFonts w:ascii="Times New Roman" w:hAnsi="Times New Roman" w:cs="Times New Roman"/>
                <w:spacing w:val="-3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chaos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and</w:t>
            </w:r>
            <w:r w:rsidRPr="0049531E">
              <w:rPr>
                <w:rFonts w:ascii="Times New Roman" w:hAnsi="Times New Roman" w:cs="Times New Roman"/>
                <w:spacing w:val="-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chaos</w:t>
            </w:r>
            <w:r w:rsidRPr="0049531E">
              <w:rPr>
                <w:rFonts w:ascii="Times New Roman" w:hAnsi="Times New Roman" w:cs="Times New Roman"/>
                <w:spacing w:val="-52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eradication in delayed discrete-time predator–prey models, Mathematical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Methods</w:t>
            </w:r>
            <w:r w:rsidRPr="0049531E">
              <w:rPr>
                <w:rFonts w:ascii="Times New Roman" w:hAnsi="Times New Roman" w:cs="Times New Roman"/>
                <w:spacing w:val="1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in</w:t>
            </w:r>
            <w:r w:rsidRPr="0049531E">
              <w:rPr>
                <w:rFonts w:ascii="Times New Roman" w:hAnsi="Times New Roman" w:cs="Times New Roman"/>
                <w:spacing w:val="9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</w:t>
            </w:r>
            <w:r w:rsidRPr="0049531E">
              <w:rPr>
                <w:rFonts w:ascii="Times New Roman" w:hAnsi="Times New Roman" w:cs="Times New Roman"/>
                <w:spacing w:val="1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Applied</w:t>
            </w:r>
            <w:r w:rsidRPr="0049531E">
              <w:rPr>
                <w:rFonts w:ascii="Times New Roman" w:hAnsi="Times New Roman" w:cs="Times New Roman"/>
                <w:spacing w:val="1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Science,</w:t>
            </w:r>
            <w:r w:rsidRPr="0049531E">
              <w:rPr>
                <w:rFonts w:ascii="Times New Roman" w:hAnsi="Times New Roman" w:cs="Times New Roman"/>
                <w:spacing w:val="1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2022,</w:t>
            </w:r>
            <w:r w:rsidRPr="0049531E">
              <w:rPr>
                <w:rFonts w:ascii="Times New Roman" w:hAnsi="Times New Roman" w:cs="Times New Roman"/>
                <w:spacing w:val="1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https://doi.org/10.1002/mma.8789</w:t>
            </w:r>
          </w:p>
          <w:p w14:paraId="57CE15CA" w14:textId="77777777" w:rsidR="00CB012E" w:rsidRPr="0049531E" w:rsidRDefault="00CB012E" w:rsidP="0049531E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654"/>
              </w:tabs>
              <w:autoSpaceDE w:val="0"/>
              <w:autoSpaceDN w:val="0"/>
              <w:spacing w:before="177" w:after="0" w:line="360" w:lineRule="auto"/>
              <w:ind w:right="89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 xml:space="preserve">The biological relevance of </w:t>
            </w:r>
            <w:proofErr w:type="spellStart"/>
            <w:r w:rsidRPr="0049531E">
              <w:rPr>
                <w:rFonts w:ascii="Times New Roman" w:hAnsi="Times New Roman" w:cs="Times New Roman"/>
              </w:rPr>
              <w:t>transcritial</w:t>
            </w:r>
            <w:proofErr w:type="spellEnd"/>
            <w:r w:rsidRPr="0049531E">
              <w:rPr>
                <w:rFonts w:ascii="Times New Roman" w:hAnsi="Times New Roman" w:cs="Times New Roman"/>
              </w:rPr>
              <w:t xml:space="preserve"> bifurcation and 1:1 </w:t>
            </w:r>
            <w:proofErr w:type="spellStart"/>
            <w:r w:rsidRPr="0049531E">
              <w:rPr>
                <w:rFonts w:ascii="Times New Roman" w:hAnsi="Times New Roman" w:cs="Times New Roman"/>
              </w:rPr>
              <w:t>resonence</w:t>
            </w:r>
            <w:proofErr w:type="spellEnd"/>
            <w:r w:rsidRPr="0049531E">
              <w:rPr>
                <w:rFonts w:ascii="Times New Roman" w:hAnsi="Times New Roman" w:cs="Times New Roman"/>
              </w:rPr>
              <w:t xml:space="preserve"> may be</w:t>
            </w:r>
            <w:r w:rsidRPr="0049531E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 xml:space="preserve">presented.  Generally, </w:t>
            </w:r>
            <w:proofErr w:type="spellStart"/>
            <w:r w:rsidRPr="0049531E">
              <w:rPr>
                <w:rFonts w:ascii="Times New Roman" w:hAnsi="Times New Roman" w:cs="Times New Roman"/>
                <w:w w:val="105"/>
              </w:rPr>
              <w:t>transcritial</w:t>
            </w:r>
            <w:proofErr w:type="spellEnd"/>
            <w:r w:rsidRPr="0049531E">
              <w:rPr>
                <w:rFonts w:ascii="Times New Roman" w:hAnsi="Times New Roman" w:cs="Times New Roman"/>
                <w:w w:val="105"/>
              </w:rPr>
              <w:t xml:space="preserve"> bifurcation often leads to the extinction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of species in continuous system in the context of harvesting See Sustain-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ability of exploited ecologically interdependent species, Population ecology</w:t>
            </w:r>
            <w:r w:rsidRPr="0049531E">
              <w:rPr>
                <w:rFonts w:ascii="Times New Roman" w:hAnsi="Times New Roman" w:cs="Times New Roman"/>
                <w:spacing w:val="-5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56</w:t>
            </w:r>
            <w:r w:rsidRPr="0049531E">
              <w:rPr>
                <w:rFonts w:ascii="Times New Roman" w:hAnsi="Times New Roman" w:cs="Times New Roman"/>
                <w:spacing w:val="19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(3),</w:t>
            </w:r>
            <w:r w:rsidRPr="0049531E">
              <w:rPr>
                <w:rFonts w:ascii="Times New Roman" w:hAnsi="Times New Roman" w:cs="Times New Roman"/>
                <w:spacing w:val="2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527-537).</w:t>
            </w:r>
          </w:p>
          <w:p w14:paraId="1826D368" w14:textId="77777777" w:rsidR="00CB012E" w:rsidRPr="0049531E" w:rsidRDefault="00CB012E" w:rsidP="0049531E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right="89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  <w:w w:val="115"/>
              </w:rPr>
              <w:t xml:space="preserve">I </w:t>
            </w:r>
            <w:r w:rsidRPr="0049531E">
              <w:rPr>
                <w:rFonts w:ascii="Times New Roman" w:hAnsi="Times New Roman" w:cs="Times New Roman"/>
                <w:w w:val="105"/>
              </w:rPr>
              <w:t>am not sure of any nice phase diagram could be generated numerically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 xml:space="preserve">around the boundary </w:t>
            </w:r>
            <w:proofErr w:type="spellStart"/>
            <w:r w:rsidRPr="0049531E">
              <w:rPr>
                <w:rFonts w:ascii="Times New Roman" w:hAnsi="Times New Roman" w:cs="Times New Roman"/>
                <w:w w:val="105"/>
              </w:rPr>
              <w:t>equilibriua</w:t>
            </w:r>
            <w:proofErr w:type="spellEnd"/>
            <w:r w:rsidRPr="0049531E">
              <w:rPr>
                <w:rFonts w:ascii="Times New Roman" w:hAnsi="Times New Roman" w:cs="Times New Roman"/>
                <w:w w:val="105"/>
              </w:rPr>
              <w:t>.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Authors may check the possibility to</w:t>
            </w:r>
            <w:r w:rsidRPr="0049531E">
              <w:rPr>
                <w:rFonts w:ascii="Times New Roman" w:hAnsi="Times New Roman" w:cs="Times New Roman"/>
                <w:spacing w:val="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make</w:t>
            </w:r>
            <w:r w:rsidRPr="0049531E">
              <w:rPr>
                <w:rFonts w:ascii="Times New Roman" w:hAnsi="Times New Roman" w:cs="Times New Roman"/>
                <w:spacing w:val="13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their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research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more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lastRenderedPageBreak/>
              <w:t>interesting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and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visible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to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</w:t>
            </w:r>
            <w:r w:rsidRPr="0049531E">
              <w:rPr>
                <w:rFonts w:ascii="Times New Roman" w:hAnsi="Times New Roman" w:cs="Times New Roman"/>
                <w:spacing w:val="14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audience.</w:t>
            </w:r>
          </w:p>
          <w:p w14:paraId="2488FB46" w14:textId="6DC52D8B" w:rsidR="00CB012E" w:rsidRPr="0049531E" w:rsidRDefault="00CB012E" w:rsidP="0049531E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right="89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  <w:w w:val="110"/>
              </w:rPr>
              <w:t>Conclusion section may be revised.</w:t>
            </w:r>
            <w:r w:rsidRPr="0049531E">
              <w:rPr>
                <w:rFonts w:ascii="Times New Roman" w:hAnsi="Times New Roman" w:cs="Times New Roman"/>
                <w:spacing w:val="1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There is not discussion in the last</w:t>
            </w:r>
            <w:r w:rsidRPr="0049531E">
              <w:rPr>
                <w:rFonts w:ascii="Times New Roman" w:hAnsi="Times New Roman" w:cs="Times New Roman"/>
                <w:spacing w:val="1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section,</w:t>
            </w:r>
            <w:r w:rsidRPr="0049531E">
              <w:rPr>
                <w:rFonts w:ascii="Times New Roman" w:hAnsi="Times New Roman" w:cs="Times New Roman"/>
                <w:spacing w:val="-1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therefore,</w:t>
            </w:r>
            <w:r w:rsidRPr="0049531E">
              <w:rPr>
                <w:rFonts w:ascii="Times New Roman" w:hAnsi="Times New Roman" w:cs="Times New Roman"/>
                <w:spacing w:val="-9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I</w:t>
            </w:r>
            <w:r w:rsidRPr="0049531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would</w:t>
            </w:r>
            <w:r w:rsidRPr="0049531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request</w:t>
            </w:r>
            <w:r w:rsidRPr="0049531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the</w:t>
            </w:r>
            <w:r w:rsidRPr="0049531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authors</w:t>
            </w:r>
            <w:r w:rsidRPr="0049531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to</w:t>
            </w:r>
            <w:r w:rsidRPr="0049531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proofErr w:type="gramStart"/>
            <w:r w:rsidRPr="0049531E">
              <w:rPr>
                <w:rFonts w:ascii="Times New Roman" w:hAnsi="Times New Roman" w:cs="Times New Roman"/>
                <w:w w:val="105"/>
              </w:rPr>
              <w:t>remove</w:t>
            </w:r>
            <w:r w:rsidRPr="0049531E">
              <w:rPr>
                <w:rFonts w:ascii="Times New Roman" w:hAnsi="Times New Roman" w:cs="Times New Roman"/>
                <w:spacing w:val="-11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”Discussion</w:t>
            </w:r>
            <w:proofErr w:type="gramEnd"/>
            <w:r w:rsidRPr="0049531E">
              <w:rPr>
                <w:rFonts w:ascii="Times New Roman" w:hAnsi="Times New Roman" w:cs="Times New Roman"/>
                <w:w w:val="105"/>
              </w:rPr>
              <w:t>”</w:t>
            </w:r>
            <w:r w:rsidRPr="0049531E">
              <w:rPr>
                <w:rFonts w:ascii="Times New Roman" w:hAnsi="Times New Roman" w:cs="Times New Roman"/>
                <w:spacing w:val="-12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05"/>
              </w:rPr>
              <w:t>from</w:t>
            </w:r>
            <w:r w:rsidRPr="0049531E">
              <w:rPr>
                <w:rFonts w:ascii="Times New Roman" w:hAnsi="Times New Roman" w:cs="Times New Roman"/>
                <w:spacing w:val="-50"/>
                <w:w w:val="105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the</w:t>
            </w:r>
            <w:r w:rsidRPr="0049531E">
              <w:rPr>
                <w:rFonts w:ascii="Times New Roman" w:hAnsi="Times New Roman" w:cs="Times New Roman"/>
                <w:spacing w:val="16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section</w:t>
            </w:r>
            <w:r w:rsidRPr="0049531E">
              <w:rPr>
                <w:rFonts w:ascii="Times New Roman" w:hAnsi="Times New Roman" w:cs="Times New Roman"/>
                <w:spacing w:val="16"/>
                <w:w w:val="110"/>
              </w:rPr>
              <w:t xml:space="preserve"> </w:t>
            </w:r>
            <w:r w:rsidRPr="0049531E">
              <w:rPr>
                <w:rFonts w:ascii="Times New Roman" w:hAnsi="Times New Roman" w:cs="Times New Roman"/>
                <w:w w:val="110"/>
              </w:rPr>
              <w:t>heading.</w:t>
            </w:r>
          </w:p>
          <w:p w14:paraId="14D8EC50" w14:textId="77777777" w:rsidR="0049531E" w:rsidRDefault="0049531E" w:rsidP="0049531E">
            <w:pPr>
              <w:pStyle w:val="ListParagraph"/>
              <w:widowControl w:val="0"/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left="653" w:right="891"/>
              <w:jc w:val="both"/>
              <w:rPr>
                <w:rFonts w:ascii="Times New Roman" w:hAnsi="Times New Roman" w:cs="Times New Roman"/>
              </w:rPr>
            </w:pPr>
          </w:p>
          <w:p w14:paraId="0157032C" w14:textId="587B7F8B" w:rsidR="0049531E" w:rsidRPr="0049531E" w:rsidRDefault="0049531E" w:rsidP="0049531E">
            <w:pPr>
              <w:pStyle w:val="ListParagraph"/>
              <w:widowControl w:val="0"/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left="653" w:right="891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>Introduction:</w:t>
            </w:r>
            <w:r w:rsidRPr="0049531E">
              <w:rPr>
                <w:rFonts w:ascii="Times New Roman" w:hAnsi="Times New Roman" w:cs="Times New Roman"/>
              </w:rPr>
              <w:tab/>
              <w:t xml:space="preserve">The current introduction section may be </w:t>
            </w:r>
            <w:proofErr w:type="spellStart"/>
            <w:r w:rsidRPr="0049531E">
              <w:rPr>
                <w:rFonts w:ascii="Times New Roman" w:hAnsi="Times New Roman" w:cs="Times New Roman"/>
              </w:rPr>
              <w:t>splitted</w:t>
            </w:r>
            <w:proofErr w:type="spellEnd"/>
            <w:r w:rsidRPr="0049531E">
              <w:rPr>
                <w:rFonts w:ascii="Times New Roman" w:hAnsi="Times New Roman" w:cs="Times New Roman"/>
              </w:rPr>
              <w:t xml:space="preserve"> two </w:t>
            </w:r>
            <w:proofErr w:type="spellStart"/>
            <w:r w:rsidRPr="0049531E">
              <w:rPr>
                <w:rFonts w:ascii="Times New Roman" w:hAnsi="Times New Roman" w:cs="Times New Roman"/>
              </w:rPr>
              <w:t>two</w:t>
            </w:r>
            <w:proofErr w:type="spellEnd"/>
            <w:r w:rsidRPr="0049531E">
              <w:rPr>
                <w:rFonts w:ascii="Times New Roman" w:hAnsi="Times New Roman" w:cs="Times New Roman"/>
              </w:rPr>
              <w:t>: 1. Introduction 2. Model Development</w:t>
            </w:r>
          </w:p>
          <w:p w14:paraId="02215161" w14:textId="77777777" w:rsidR="0049531E" w:rsidRPr="0049531E" w:rsidRDefault="0049531E" w:rsidP="0049531E">
            <w:pPr>
              <w:pStyle w:val="ListParagraph"/>
              <w:widowControl w:val="0"/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left="653" w:right="891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>Methodology:</w:t>
            </w:r>
            <w:r w:rsidRPr="0049531E">
              <w:rPr>
                <w:rFonts w:ascii="Times New Roman" w:hAnsi="Times New Roman" w:cs="Times New Roman"/>
              </w:rPr>
              <w:tab/>
              <w:t xml:space="preserve">In this manuscript Methodology and Results are together provided to </w:t>
            </w:r>
            <w:proofErr w:type="spellStart"/>
            <w:r w:rsidRPr="0049531E">
              <w:rPr>
                <w:rFonts w:ascii="Times New Roman" w:hAnsi="Times New Roman" w:cs="Times New Roman"/>
              </w:rPr>
              <w:t>analysed</w:t>
            </w:r>
            <w:proofErr w:type="spellEnd"/>
            <w:r w:rsidRPr="0049531E">
              <w:rPr>
                <w:rFonts w:ascii="Times New Roman" w:hAnsi="Times New Roman" w:cs="Times New Roman"/>
              </w:rPr>
              <w:t xml:space="preserve"> the model stability.</w:t>
            </w:r>
          </w:p>
          <w:p w14:paraId="533BB807" w14:textId="77777777" w:rsidR="0049531E" w:rsidRPr="0049531E" w:rsidRDefault="0049531E" w:rsidP="0049531E">
            <w:pPr>
              <w:pStyle w:val="ListParagraph"/>
              <w:widowControl w:val="0"/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left="653" w:right="891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>Discussion:</w:t>
            </w:r>
            <w:r w:rsidRPr="0049531E">
              <w:rPr>
                <w:rFonts w:ascii="Times New Roman" w:hAnsi="Times New Roman" w:cs="Times New Roman"/>
              </w:rPr>
              <w:tab/>
              <w:t>No separate discussion section presented.</w:t>
            </w:r>
          </w:p>
          <w:p w14:paraId="350FB5F4" w14:textId="77777777" w:rsidR="0049531E" w:rsidRPr="0049531E" w:rsidRDefault="0049531E" w:rsidP="0049531E">
            <w:pPr>
              <w:pStyle w:val="ListParagraph"/>
              <w:widowControl w:val="0"/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left="653" w:right="891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>References:</w:t>
            </w:r>
            <w:r w:rsidRPr="0049531E">
              <w:rPr>
                <w:rFonts w:ascii="Times New Roman" w:hAnsi="Times New Roman" w:cs="Times New Roman"/>
              </w:rPr>
              <w:tab/>
              <w:t>A few more recent articles may be included as I mentioned. Reference style is consistence.</w:t>
            </w:r>
          </w:p>
          <w:p w14:paraId="4071295A" w14:textId="1A7AD0C3" w:rsidR="00CB012E" w:rsidRPr="0049531E" w:rsidRDefault="0049531E" w:rsidP="0049531E">
            <w:pPr>
              <w:pStyle w:val="ListParagraph"/>
              <w:widowControl w:val="0"/>
              <w:tabs>
                <w:tab w:val="left" w:pos="654"/>
              </w:tabs>
              <w:autoSpaceDE w:val="0"/>
              <w:autoSpaceDN w:val="0"/>
              <w:spacing w:before="178" w:after="0" w:line="360" w:lineRule="auto"/>
              <w:ind w:left="653" w:right="89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49531E">
              <w:rPr>
                <w:rFonts w:ascii="Times New Roman" w:hAnsi="Times New Roman" w:cs="Times New Roman"/>
              </w:rPr>
              <w:t>Tables / Figures:</w:t>
            </w:r>
            <w:r w:rsidRPr="0049531E">
              <w:rPr>
                <w:rFonts w:ascii="Times New Roman" w:hAnsi="Times New Roman" w:cs="Times New Roman"/>
              </w:rPr>
              <w:tab/>
              <w:t>There is no figure. Authors may include a few if possible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EEC568E" w14:textId="77777777" w:rsidR="00DE24E6" w:rsidRPr="0049531E" w:rsidRDefault="00CB012E" w:rsidP="004953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9531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 </w:t>
            </w:r>
            <w:r w:rsidR="00DE24E6" w:rsidRPr="0049531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The article can be published after minor revision. </w:t>
            </w:r>
          </w:p>
          <w:p w14:paraId="6E32B26E" w14:textId="77777777" w:rsidR="0049531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  <w:p w14:paraId="16016FAA" w14:textId="77777777" w:rsidR="0049531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  <w:p w14:paraId="387941E6" w14:textId="74A77D36" w:rsidR="0049531E" w:rsidRPr="00E9204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A11C5" w14:textId="77777777" w:rsidR="00203216" w:rsidRDefault="00203216" w:rsidP="00F65AB0">
      <w:pPr>
        <w:spacing w:after="0" w:line="240" w:lineRule="auto"/>
      </w:pPr>
      <w:r>
        <w:separator/>
      </w:r>
    </w:p>
  </w:endnote>
  <w:endnote w:type="continuationSeparator" w:id="0">
    <w:p w14:paraId="331F795E" w14:textId="77777777" w:rsidR="00203216" w:rsidRDefault="00203216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BAFE" w14:textId="77777777" w:rsidR="00203216" w:rsidRDefault="00203216" w:rsidP="00F65AB0">
      <w:pPr>
        <w:spacing w:after="0" w:line="240" w:lineRule="auto"/>
      </w:pPr>
      <w:r>
        <w:separator/>
      </w:r>
    </w:p>
  </w:footnote>
  <w:footnote w:type="continuationSeparator" w:id="0">
    <w:p w14:paraId="18791F64" w14:textId="77777777" w:rsidR="00203216" w:rsidRDefault="00203216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511A"/>
    <w:multiLevelType w:val="hybridMultilevel"/>
    <w:tmpl w:val="55FACBB0"/>
    <w:lvl w:ilvl="0" w:tplc="D9C2766E">
      <w:start w:val="1"/>
      <w:numFmt w:val="decimal"/>
      <w:lvlText w:val="%1."/>
      <w:lvlJc w:val="left"/>
      <w:pPr>
        <w:ind w:left="653" w:hanging="279"/>
        <w:jc w:val="left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F24C02F2">
      <w:numFmt w:val="bullet"/>
      <w:lvlText w:val="•"/>
      <w:lvlJc w:val="left"/>
      <w:pPr>
        <w:ind w:left="1640" w:hanging="279"/>
      </w:pPr>
      <w:rPr>
        <w:rFonts w:hint="default"/>
        <w:lang w:val="en-US" w:eastAsia="en-US" w:bidi="ar-SA"/>
      </w:rPr>
    </w:lvl>
    <w:lvl w:ilvl="2" w:tplc="60EE1A30">
      <w:numFmt w:val="bullet"/>
      <w:lvlText w:val="•"/>
      <w:lvlJc w:val="left"/>
      <w:pPr>
        <w:ind w:left="2413" w:hanging="279"/>
      </w:pPr>
      <w:rPr>
        <w:rFonts w:hint="default"/>
        <w:lang w:val="en-US" w:eastAsia="en-US" w:bidi="ar-SA"/>
      </w:rPr>
    </w:lvl>
    <w:lvl w:ilvl="3" w:tplc="1AB84A28">
      <w:numFmt w:val="bullet"/>
      <w:lvlText w:val="•"/>
      <w:lvlJc w:val="left"/>
      <w:pPr>
        <w:ind w:left="3187" w:hanging="279"/>
      </w:pPr>
      <w:rPr>
        <w:rFonts w:hint="default"/>
        <w:lang w:val="en-US" w:eastAsia="en-US" w:bidi="ar-SA"/>
      </w:rPr>
    </w:lvl>
    <w:lvl w:ilvl="4" w:tplc="31CE28FE">
      <w:numFmt w:val="bullet"/>
      <w:lvlText w:val="•"/>
      <w:lvlJc w:val="left"/>
      <w:pPr>
        <w:ind w:left="3961" w:hanging="279"/>
      </w:pPr>
      <w:rPr>
        <w:rFonts w:hint="default"/>
        <w:lang w:val="en-US" w:eastAsia="en-US" w:bidi="ar-SA"/>
      </w:rPr>
    </w:lvl>
    <w:lvl w:ilvl="5" w:tplc="E68C4B48">
      <w:numFmt w:val="bullet"/>
      <w:lvlText w:val="•"/>
      <w:lvlJc w:val="left"/>
      <w:pPr>
        <w:ind w:left="4735" w:hanging="279"/>
      </w:pPr>
      <w:rPr>
        <w:rFonts w:hint="default"/>
        <w:lang w:val="en-US" w:eastAsia="en-US" w:bidi="ar-SA"/>
      </w:rPr>
    </w:lvl>
    <w:lvl w:ilvl="6" w:tplc="7BCEF0EE">
      <w:numFmt w:val="bullet"/>
      <w:lvlText w:val="•"/>
      <w:lvlJc w:val="left"/>
      <w:pPr>
        <w:ind w:left="5509" w:hanging="279"/>
      </w:pPr>
      <w:rPr>
        <w:rFonts w:hint="default"/>
        <w:lang w:val="en-US" w:eastAsia="en-US" w:bidi="ar-SA"/>
      </w:rPr>
    </w:lvl>
    <w:lvl w:ilvl="7" w:tplc="7AF6B8E0">
      <w:numFmt w:val="bullet"/>
      <w:lvlText w:val="•"/>
      <w:lvlJc w:val="left"/>
      <w:pPr>
        <w:ind w:left="6283" w:hanging="279"/>
      </w:pPr>
      <w:rPr>
        <w:rFonts w:hint="default"/>
        <w:lang w:val="en-US" w:eastAsia="en-US" w:bidi="ar-SA"/>
      </w:rPr>
    </w:lvl>
    <w:lvl w:ilvl="8" w:tplc="0B622E4E">
      <w:numFmt w:val="bullet"/>
      <w:lvlText w:val="•"/>
      <w:lvlJc w:val="left"/>
      <w:pPr>
        <w:ind w:left="7057" w:hanging="279"/>
      </w:pPr>
      <w:rPr>
        <w:rFonts w:hint="default"/>
        <w:lang w:val="en-US" w:eastAsia="en-US" w:bidi="ar-SA"/>
      </w:rPr>
    </w:lvl>
  </w:abstractNum>
  <w:abstractNum w:abstractNumId="1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2"/>
  </w:num>
  <w:num w:numId="2" w16cid:durableId="1386828091">
    <w:abstractNumId w:val="4"/>
  </w:num>
  <w:num w:numId="3" w16cid:durableId="815033340">
    <w:abstractNumId w:val="8"/>
  </w:num>
  <w:num w:numId="4" w16cid:durableId="1437367905">
    <w:abstractNumId w:val="6"/>
  </w:num>
  <w:num w:numId="5" w16cid:durableId="880245472">
    <w:abstractNumId w:val="9"/>
  </w:num>
  <w:num w:numId="6" w16cid:durableId="1715958779">
    <w:abstractNumId w:val="5"/>
  </w:num>
  <w:num w:numId="7" w16cid:durableId="821770432">
    <w:abstractNumId w:val="1"/>
  </w:num>
  <w:num w:numId="8" w16cid:durableId="688070019">
    <w:abstractNumId w:val="10"/>
  </w:num>
  <w:num w:numId="9" w16cid:durableId="1425492973">
    <w:abstractNumId w:val="11"/>
  </w:num>
  <w:num w:numId="10" w16cid:durableId="2075202163">
    <w:abstractNumId w:val="7"/>
  </w:num>
  <w:num w:numId="11" w16cid:durableId="1993480466">
    <w:abstractNumId w:val="3"/>
  </w:num>
  <w:num w:numId="12" w16cid:durableId="51946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03216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9531E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012E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1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395</Words>
  <Characters>2164</Characters>
  <Application>Microsoft Office Word</Application>
  <DocSecurity>0</DocSecurity>
  <Lines>49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1006</cp:revision>
  <dcterms:created xsi:type="dcterms:W3CDTF">2022-01-12T11:53:00Z</dcterms:created>
  <dcterms:modified xsi:type="dcterms:W3CDTF">2022-11-15T13:56:00Z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